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0fd462fc9841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7f90718c7142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Klein Frankrijk,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85e494293d485c" /><Relationship Type="http://schemas.openxmlformats.org/officeDocument/2006/relationships/numbering" Target="/word/numbering.xml" Id="R3de632684e8742a3" /><Relationship Type="http://schemas.openxmlformats.org/officeDocument/2006/relationships/settings" Target="/word/settings.xml" Id="R7cc492d270424fdf" /><Relationship Type="http://schemas.openxmlformats.org/officeDocument/2006/relationships/image" Target="/word/media/8b2a9b4c-0556-4f7f-98ba-c07e39b77613.png" Id="Ra37f90718c7142c9" /></Relationships>
</file>